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21" w:rsidRPr="006E7338" w:rsidRDefault="00CA6421" w:rsidP="00B7300B">
      <w:pPr>
        <w:ind w:right="-2977"/>
        <w:rPr>
          <w:rFonts w:ascii="Arial" w:hAnsi="Arial" w:cs="Arial"/>
          <w:b/>
          <w:spacing w:val="30"/>
          <w:sz w:val="20"/>
          <w:szCs w:val="20"/>
          <w:u w:val="single"/>
        </w:rPr>
      </w:pPr>
      <w:r w:rsidRPr="006E7338">
        <w:rPr>
          <w:rFonts w:ascii="Arial" w:hAnsi="Arial" w:cs="Arial"/>
          <w:b/>
          <w:spacing w:val="30"/>
          <w:sz w:val="20"/>
          <w:szCs w:val="20"/>
        </w:rPr>
        <w:t>ΠΑΝΕΠΙΣΤΗΜΙΟ ΠΑΤΡΩΝ</w:t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</w:p>
    <w:p w:rsidR="00CA6421" w:rsidRPr="006E7338" w:rsidRDefault="00CA6421" w:rsidP="00B7300B">
      <w:pPr>
        <w:ind w:right="-1798"/>
        <w:rPr>
          <w:rFonts w:ascii="Arial" w:hAnsi="Arial" w:cs="Arial"/>
          <w:b/>
          <w:spacing w:val="30"/>
          <w:sz w:val="20"/>
          <w:szCs w:val="20"/>
        </w:rPr>
      </w:pPr>
      <w:r w:rsidRPr="006E7338">
        <w:rPr>
          <w:rFonts w:ascii="Arial" w:hAnsi="Arial" w:cs="Arial"/>
          <w:b/>
          <w:spacing w:val="30"/>
          <w:sz w:val="20"/>
          <w:szCs w:val="20"/>
        </w:rPr>
        <w:t xml:space="preserve">ΔΙΑΤΜΗΜΑΤΙΚΟ ΠΡΟΓΡΑΜΜΑ </w:t>
      </w:r>
    </w:p>
    <w:p w:rsidR="00CA6421" w:rsidRPr="006E7338" w:rsidRDefault="00CA6421" w:rsidP="00B7300B">
      <w:pPr>
        <w:ind w:right="-1798"/>
        <w:rPr>
          <w:rFonts w:ascii="Arial" w:hAnsi="Arial" w:cs="Arial"/>
          <w:b/>
          <w:spacing w:val="30"/>
          <w:sz w:val="20"/>
          <w:szCs w:val="20"/>
        </w:rPr>
      </w:pPr>
      <w:r w:rsidRPr="006E7338">
        <w:rPr>
          <w:rFonts w:ascii="Arial" w:hAnsi="Arial" w:cs="Arial"/>
          <w:b/>
          <w:spacing w:val="30"/>
          <w:sz w:val="20"/>
          <w:szCs w:val="20"/>
        </w:rPr>
        <w:t>ΜΕΤΑΠΤΥΧΙΑΚΩΝ ΣΠΟΥΔΩΝ</w:t>
      </w:r>
    </w:p>
    <w:p w:rsidR="00CA6421" w:rsidRPr="00C93088" w:rsidRDefault="00CA6421" w:rsidP="00B7300B">
      <w:pPr>
        <w:ind w:right="-1798"/>
        <w:rPr>
          <w:rFonts w:ascii="Arial" w:hAnsi="Arial" w:cs="Arial"/>
          <w:b/>
          <w:spacing w:val="30"/>
          <w:sz w:val="20"/>
          <w:szCs w:val="20"/>
        </w:rPr>
      </w:pPr>
      <w:r w:rsidRPr="006E7338">
        <w:rPr>
          <w:rFonts w:ascii="Arial" w:hAnsi="Arial" w:cs="Arial"/>
          <w:b/>
          <w:spacing w:val="30"/>
          <w:sz w:val="20"/>
          <w:szCs w:val="20"/>
        </w:rPr>
        <w:t>«ΠΛΗΡΟΦΟΡΙΚΗ ΕΠΙΣΤΗΜΩΝ ΖΩΗΣ»</w:t>
      </w:r>
    </w:p>
    <w:p w:rsidR="00CA6421" w:rsidRPr="004934CE" w:rsidRDefault="00CA6421">
      <w:pPr>
        <w:spacing w:line="120" w:lineRule="atLeast"/>
        <w:ind w:right="-1798"/>
        <w:jc w:val="center"/>
        <w:rPr>
          <w:rFonts w:ascii="Arial" w:hAnsi="Arial" w:cs="Arial"/>
          <w:b/>
          <w:spacing w:val="30"/>
          <w:sz w:val="20"/>
          <w:szCs w:val="20"/>
          <w:u w:val="single"/>
        </w:rPr>
      </w:pPr>
      <w:r w:rsidRPr="006E7338">
        <w:rPr>
          <w:rFonts w:ascii="Arial" w:hAnsi="Arial" w:cs="Arial"/>
          <w:b/>
          <w:spacing w:val="30"/>
          <w:sz w:val="20"/>
          <w:szCs w:val="20"/>
          <w:u w:val="single"/>
        </w:rPr>
        <w:t>ΑΚΑΔΗΜΑΪΚΟ ΕΤΟΣ 20</w:t>
      </w:r>
      <w:r w:rsidR="001B2888">
        <w:rPr>
          <w:rFonts w:ascii="Arial" w:hAnsi="Arial" w:cs="Arial"/>
          <w:b/>
          <w:spacing w:val="30"/>
          <w:sz w:val="20"/>
          <w:szCs w:val="20"/>
          <w:u w:val="single"/>
        </w:rPr>
        <w:t>21</w:t>
      </w:r>
      <w:r w:rsidRPr="006E7338">
        <w:rPr>
          <w:rFonts w:ascii="Arial" w:hAnsi="Arial" w:cs="Arial"/>
          <w:b/>
          <w:spacing w:val="30"/>
          <w:sz w:val="20"/>
          <w:szCs w:val="20"/>
          <w:u w:val="single"/>
        </w:rPr>
        <w:t>-</w:t>
      </w:r>
      <w:r w:rsidR="00BF05FF">
        <w:rPr>
          <w:rFonts w:ascii="Arial" w:hAnsi="Arial" w:cs="Arial"/>
          <w:b/>
          <w:spacing w:val="30"/>
          <w:sz w:val="20"/>
          <w:szCs w:val="20"/>
          <w:u w:val="single"/>
          <w:lang w:val="en-GB"/>
        </w:rPr>
        <w:t>2</w:t>
      </w:r>
      <w:r w:rsidR="001B2888">
        <w:rPr>
          <w:rFonts w:ascii="Arial" w:hAnsi="Arial" w:cs="Arial"/>
          <w:b/>
          <w:spacing w:val="30"/>
          <w:sz w:val="20"/>
          <w:szCs w:val="20"/>
          <w:u w:val="single"/>
        </w:rPr>
        <w:t>2</w:t>
      </w:r>
    </w:p>
    <w:p w:rsidR="00CA6421" w:rsidRPr="006E7338" w:rsidRDefault="00CA6421">
      <w:pPr>
        <w:spacing w:line="120" w:lineRule="atLeast"/>
        <w:ind w:right="-1798"/>
        <w:jc w:val="center"/>
        <w:rPr>
          <w:rFonts w:ascii="Arial" w:hAnsi="Arial" w:cs="Arial"/>
          <w:b/>
          <w:spacing w:val="30"/>
          <w:sz w:val="20"/>
          <w:szCs w:val="20"/>
          <w:u w:val="single"/>
        </w:rPr>
      </w:pPr>
      <w:r w:rsidRPr="006E7338">
        <w:rPr>
          <w:rFonts w:ascii="Arial" w:hAnsi="Arial" w:cs="Arial"/>
          <w:b/>
          <w:spacing w:val="30"/>
          <w:sz w:val="20"/>
          <w:szCs w:val="20"/>
          <w:u w:val="single"/>
        </w:rPr>
        <w:t>ΩΡΟΛΟΓΙΟ ΠΡΟΓΡΑΜΜΑ ΔΙΔΑΣΚΑΛΙΑΣ</w:t>
      </w:r>
    </w:p>
    <w:p w:rsidR="00CA6421" w:rsidRDefault="0066677F" w:rsidP="006E7338">
      <w:pPr>
        <w:spacing w:line="120" w:lineRule="atLeast"/>
        <w:ind w:right="-1798"/>
        <w:jc w:val="center"/>
        <w:rPr>
          <w:rFonts w:ascii="Arial" w:hAnsi="Arial" w:cs="Arial"/>
          <w:b/>
          <w:spacing w:val="30"/>
          <w:sz w:val="20"/>
          <w:szCs w:val="20"/>
          <w:u w:val="single"/>
        </w:rPr>
      </w:pPr>
      <w:r w:rsidRPr="006E7338">
        <w:rPr>
          <w:rFonts w:ascii="Arial" w:hAnsi="Arial" w:cs="Arial"/>
          <w:b/>
          <w:spacing w:val="30"/>
          <w:sz w:val="20"/>
          <w:szCs w:val="20"/>
          <w:u w:val="single"/>
        </w:rPr>
        <w:t>Α</w:t>
      </w:r>
      <w:r w:rsidR="00CA6421" w:rsidRPr="006E7338">
        <w:rPr>
          <w:rFonts w:ascii="Arial" w:hAnsi="Arial" w:cs="Arial"/>
          <w:b/>
          <w:spacing w:val="30"/>
          <w:sz w:val="20"/>
          <w:szCs w:val="20"/>
          <w:u w:val="single"/>
        </w:rPr>
        <w:t>’(</w:t>
      </w:r>
      <w:r w:rsidRPr="006E7338">
        <w:rPr>
          <w:rFonts w:ascii="Arial" w:hAnsi="Arial" w:cs="Arial"/>
          <w:b/>
          <w:spacing w:val="30"/>
          <w:sz w:val="20"/>
          <w:szCs w:val="20"/>
          <w:u w:val="single"/>
        </w:rPr>
        <w:t>ΧΕΙΜΕΡΙΝΟΥ</w:t>
      </w:r>
      <w:r w:rsidR="00CA6421" w:rsidRPr="006E7338">
        <w:rPr>
          <w:rFonts w:ascii="Arial" w:hAnsi="Arial" w:cs="Arial"/>
          <w:b/>
          <w:spacing w:val="30"/>
          <w:sz w:val="20"/>
          <w:szCs w:val="20"/>
          <w:u w:val="single"/>
        </w:rPr>
        <w:t>) ΕΞΑΜΗΝΟΥ</w:t>
      </w:r>
    </w:p>
    <w:p w:rsidR="006E7338" w:rsidRPr="006E7338" w:rsidRDefault="006E7338" w:rsidP="006E7338">
      <w:pPr>
        <w:spacing w:line="120" w:lineRule="atLeast"/>
        <w:ind w:right="-1798"/>
        <w:jc w:val="center"/>
        <w:rPr>
          <w:rFonts w:ascii="Arial" w:hAnsi="Arial" w:cs="Arial"/>
          <w:b/>
          <w:spacing w:val="30"/>
          <w:sz w:val="16"/>
          <w:szCs w:val="16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"/>
        <w:gridCol w:w="2349"/>
        <w:gridCol w:w="2551"/>
        <w:gridCol w:w="2648"/>
        <w:gridCol w:w="2520"/>
        <w:gridCol w:w="2700"/>
      </w:tblGrid>
      <w:tr w:rsidR="00CA6421" w:rsidRPr="00737C6D" w:rsidTr="00B73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CA6421" w:rsidRPr="00737C6D" w:rsidRDefault="00CA6421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737C6D">
              <w:rPr>
                <w:rFonts w:ascii="Arial" w:hAnsi="Arial" w:cs="Arial"/>
                <w:b/>
                <w:spacing w:val="30"/>
              </w:rPr>
              <w:t>ΩΡΑ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CA6421" w:rsidRPr="00737C6D" w:rsidRDefault="001810CC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  </w:t>
            </w:r>
            <w:r w:rsidR="00CA6421" w:rsidRPr="00737C6D">
              <w:rPr>
                <w:rFonts w:ascii="Arial" w:hAnsi="Arial" w:cs="Arial"/>
                <w:b/>
                <w:spacing w:val="30"/>
              </w:rPr>
              <w:t>ΔΕΥΤΕΡΑ</w:t>
            </w:r>
            <w:r w:rsidR="00332C21" w:rsidRPr="00737C6D">
              <w:rPr>
                <w:rFonts w:ascii="Arial" w:hAnsi="Arial" w:cs="Arial"/>
                <w:b/>
                <w:spacing w:val="30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CA6421" w:rsidRPr="00737C6D" w:rsidRDefault="001810CC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  </w:t>
            </w:r>
            <w:r w:rsidR="00CA6421" w:rsidRPr="00737C6D">
              <w:rPr>
                <w:rFonts w:ascii="Arial" w:hAnsi="Arial" w:cs="Arial"/>
                <w:b/>
                <w:spacing w:val="30"/>
              </w:rPr>
              <w:t>ΤΡΙΤΗ</w:t>
            </w:r>
            <w:r w:rsidR="00332C21" w:rsidRPr="00737C6D">
              <w:rPr>
                <w:rFonts w:ascii="Arial" w:hAnsi="Arial" w:cs="Arial"/>
                <w:b/>
                <w:spacing w:val="30"/>
              </w:rPr>
              <w:t xml:space="preserve"> 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CA6421" w:rsidRPr="00737C6D" w:rsidRDefault="001810CC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</w:t>
            </w:r>
            <w:r w:rsidR="00CA6421" w:rsidRPr="00737C6D">
              <w:rPr>
                <w:rFonts w:ascii="Arial" w:hAnsi="Arial" w:cs="Arial"/>
                <w:b/>
                <w:spacing w:val="30"/>
              </w:rPr>
              <w:t>ΤΕΤΑΡΤΗ</w:t>
            </w:r>
            <w:r w:rsidR="00332C21" w:rsidRPr="00737C6D">
              <w:rPr>
                <w:rFonts w:ascii="Arial" w:hAnsi="Arial" w:cs="Arial"/>
                <w:b/>
                <w:spacing w:val="30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CA6421" w:rsidRPr="00737C6D" w:rsidRDefault="001810CC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</w:t>
            </w:r>
            <w:r w:rsidR="00CA6421" w:rsidRPr="00737C6D">
              <w:rPr>
                <w:rFonts w:ascii="Arial" w:hAnsi="Arial" w:cs="Arial"/>
                <w:b/>
                <w:spacing w:val="30"/>
              </w:rPr>
              <w:t>ΠΕΜΠΤΗ</w:t>
            </w:r>
            <w:r w:rsidR="00332C21" w:rsidRPr="00737C6D">
              <w:rPr>
                <w:rFonts w:ascii="Arial" w:hAnsi="Arial" w:cs="Arial"/>
                <w:b/>
                <w:spacing w:val="30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CA6421" w:rsidRPr="00737C6D" w:rsidRDefault="001810CC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</w:t>
            </w:r>
            <w:r w:rsidR="00CA6421" w:rsidRPr="00737C6D">
              <w:rPr>
                <w:rFonts w:ascii="Arial" w:hAnsi="Arial" w:cs="Arial"/>
                <w:b/>
                <w:spacing w:val="30"/>
              </w:rPr>
              <w:t>ΠΑΡΑΣΚΕΥΗ</w:t>
            </w:r>
            <w:r w:rsidR="00332C21" w:rsidRPr="00737C6D">
              <w:rPr>
                <w:rFonts w:ascii="Arial" w:hAnsi="Arial" w:cs="Arial"/>
                <w:b/>
                <w:spacing w:val="30"/>
              </w:rPr>
              <w:t xml:space="preserve"> </w:t>
            </w:r>
          </w:p>
          <w:p w:rsidR="00CA6421" w:rsidRPr="00737C6D" w:rsidRDefault="00CA6421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</w:p>
        </w:tc>
      </w:tr>
      <w:tr w:rsidR="00D93891" w:rsidRPr="00B7300B" w:rsidTr="00B73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891" w:rsidRPr="00B7300B" w:rsidRDefault="00D93891" w:rsidP="00D93891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</w:rPr>
              <w:t>13-14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891" w:rsidRPr="00B7300B" w:rsidRDefault="00D93891" w:rsidP="00D93891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891" w:rsidRPr="00B7300B" w:rsidRDefault="00D93891" w:rsidP="00D9389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(2)</w:t>
            </w:r>
            <w:r w:rsidR="00CD47DC"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LSI105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Κύκλος Σεμιναρίων Ι </w:t>
            </w:r>
          </w:p>
          <w:p w:rsidR="00D93891" w:rsidRPr="00B7300B" w:rsidRDefault="00D93891" w:rsidP="00D93891">
            <w:pPr>
              <w:spacing w:line="120" w:lineRule="atLeast"/>
              <w:ind w:right="-17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8A2" w:rsidRPr="00B7300B" w:rsidRDefault="003D08A2" w:rsidP="003D08A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(2)</w:t>
            </w:r>
            <w:r w:rsidR="00CD47DC"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LSI105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Κύκλος Σεμιναρίων Ι </w:t>
            </w:r>
          </w:p>
          <w:p w:rsidR="00D93891" w:rsidRPr="00B7300B" w:rsidRDefault="00D93891" w:rsidP="00D938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891" w:rsidRPr="00B7300B" w:rsidRDefault="00D93891" w:rsidP="00D93891">
            <w:pPr>
              <w:spacing w:line="120" w:lineRule="atLeast"/>
              <w:ind w:right="-1798"/>
              <w:rPr>
                <w:rFonts w:ascii="Arial" w:hAnsi="Arial" w:cs="Arial"/>
                <w:sz w:val="18"/>
                <w:szCs w:val="18"/>
              </w:rPr>
            </w:pPr>
            <w:r w:rsidRPr="00B730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93891" w:rsidRPr="00B7300B" w:rsidRDefault="00D93891" w:rsidP="00D93891">
            <w:pPr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891" w:rsidRPr="00B7300B" w:rsidRDefault="00D93891" w:rsidP="00D93891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</w:p>
        </w:tc>
      </w:tr>
      <w:tr w:rsidR="00D93891" w:rsidRPr="00B7300B" w:rsidTr="00B73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891" w:rsidRPr="00B7300B" w:rsidRDefault="00D93891" w:rsidP="00D93891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</w:rPr>
              <w:t>14-15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891" w:rsidRPr="00B7300B" w:rsidRDefault="00D93891" w:rsidP="00D93891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891" w:rsidRPr="00B7300B" w:rsidRDefault="00D93891" w:rsidP="00D9389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(2)</w:t>
            </w:r>
            <w:r w:rsidR="00CD47DC"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LSI105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Κύκλος Σεμιναρίων Ι </w:t>
            </w:r>
          </w:p>
          <w:p w:rsidR="00D93891" w:rsidRPr="00B7300B" w:rsidRDefault="00D93891" w:rsidP="00D93891">
            <w:pPr>
              <w:spacing w:line="120" w:lineRule="atLeast"/>
              <w:ind w:right="-17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891" w:rsidRPr="00B7300B" w:rsidRDefault="00D93891" w:rsidP="00D90E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z w:val="18"/>
                <w:szCs w:val="18"/>
              </w:rPr>
              <w:t xml:space="preserve">14:30  </w:t>
            </w: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(</w:t>
            </w:r>
            <w:r w:rsidR="00D90E7B"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4</w:t>
            </w: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)</w:t>
            </w:r>
            <w:r w:rsidR="00CD47DC"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D47DC"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LS</w:t>
            </w:r>
            <w:r w:rsidR="00CD47DC"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Η ζωή σε επίπεδο κυττάρου: αρχές μοριακής και κυτταρικής βιολογίας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891" w:rsidRPr="00B7300B" w:rsidRDefault="00D93891" w:rsidP="00D93891">
            <w:pPr>
              <w:spacing w:line="120" w:lineRule="atLeast"/>
              <w:ind w:right="-1798"/>
              <w:rPr>
                <w:rFonts w:ascii="Arial" w:hAnsi="Arial" w:cs="Arial"/>
                <w:sz w:val="18"/>
                <w:szCs w:val="18"/>
              </w:rPr>
            </w:pPr>
            <w:r w:rsidRPr="00B730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93891" w:rsidRPr="00B7300B" w:rsidRDefault="00D93891" w:rsidP="00D938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891" w:rsidRPr="00B7300B" w:rsidRDefault="00D93891" w:rsidP="00D93891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</w:p>
        </w:tc>
      </w:tr>
      <w:tr w:rsidR="00F91918" w:rsidRPr="00B7300B" w:rsidTr="00067395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918" w:rsidRPr="00B7300B" w:rsidRDefault="00F91918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</w:rPr>
              <w:t>15-16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918" w:rsidRPr="00B7300B" w:rsidRDefault="00F91918" w:rsidP="00CD47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(3)</w:t>
            </w:r>
            <w:r w:rsidR="00CD47DC"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LS</w:t>
            </w:r>
            <w:r w:rsidR="00CD47DC"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</w:t>
            </w:r>
            <w:r w:rsidRPr="00B7300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CD47DC" w:rsidRPr="00B730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Αρχές Παθοφυσιολογίας και Θεραπευτικής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918" w:rsidRPr="00B7300B" w:rsidRDefault="00CD47DC" w:rsidP="00D90E7B">
            <w:pPr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 w:rsidRPr="00B7300B">
              <w:rPr>
                <w:rFonts w:ascii="Arial" w:hAnsi="Arial" w:cs="Arial"/>
                <w:spacing w:val="30"/>
                <w:sz w:val="18"/>
                <w:szCs w:val="18"/>
              </w:rPr>
              <w:t>(</w:t>
            </w:r>
            <w:r w:rsidR="00D90E7B" w:rsidRPr="00B7300B">
              <w:rPr>
                <w:rFonts w:ascii="Arial" w:hAnsi="Arial" w:cs="Arial"/>
                <w:spacing w:val="30"/>
                <w:sz w:val="18"/>
                <w:szCs w:val="18"/>
              </w:rPr>
              <w:t>4</w:t>
            </w:r>
            <w:r w:rsidRPr="00B7300B">
              <w:rPr>
                <w:rFonts w:ascii="Arial" w:hAnsi="Arial" w:cs="Arial"/>
                <w:spacing w:val="30"/>
                <w:sz w:val="18"/>
                <w:szCs w:val="18"/>
              </w:rPr>
              <w:t>)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LSI104</w:t>
            </w:r>
            <w:r w:rsidRPr="00B7300B">
              <w:rPr>
                <w:rFonts w:ascii="Arial" w:hAnsi="Arial" w:cs="Arial"/>
                <w:sz w:val="18"/>
                <w:szCs w:val="18"/>
              </w:rPr>
              <w:t xml:space="preserve"> Μαθηματικά εργαλεία ανάλυσης βιοϊατρικών δεδομένων I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FC9" w:rsidRPr="00B7300B" w:rsidRDefault="00C93088" w:rsidP="00D90E7B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(</w:t>
            </w:r>
            <w:r w:rsidR="00D90E7B"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4</w:t>
            </w: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)</w:t>
            </w:r>
            <w:r w:rsidR="00CD47DC"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D47DC"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LS</w:t>
            </w:r>
            <w:r w:rsidR="00CD47DC"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Η ζωή σε επίπεδο κυττάρου: αρχές μοριακής και κυτταρικής βιολογίας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918" w:rsidRPr="00B7300B" w:rsidRDefault="00F91918" w:rsidP="00CD47DC">
            <w:pPr>
              <w:spacing w:line="120" w:lineRule="atLeast"/>
              <w:ind w:right="-49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918" w:rsidRPr="00B7300B" w:rsidRDefault="00F91918" w:rsidP="008B7760">
            <w:pPr>
              <w:spacing w:line="120" w:lineRule="atLeast"/>
              <w:ind w:right="-17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395" w:rsidRPr="00B7300B" w:rsidTr="00B73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395" w:rsidRPr="00B7300B" w:rsidRDefault="00067395" w:rsidP="00067395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</w:rPr>
              <w:t>16-17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395" w:rsidRPr="00B7300B" w:rsidRDefault="00067395" w:rsidP="00067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(3)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LS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</w:t>
            </w:r>
            <w:r w:rsidRPr="00B7300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B730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Αρχές Παθοφυσιολογίας και Θεραπευτικής</w:t>
            </w:r>
          </w:p>
          <w:p w:rsidR="00067395" w:rsidRPr="00B7300B" w:rsidRDefault="00067395" w:rsidP="00067395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395" w:rsidRPr="00B7300B" w:rsidRDefault="00067395" w:rsidP="00067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00B">
              <w:rPr>
                <w:rFonts w:ascii="Arial" w:hAnsi="Arial" w:cs="Arial"/>
                <w:spacing w:val="30"/>
                <w:sz w:val="18"/>
                <w:szCs w:val="18"/>
              </w:rPr>
              <w:t>(4)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LSI104 </w:t>
            </w:r>
            <w:r w:rsidRPr="00B7300B">
              <w:rPr>
                <w:rFonts w:ascii="Arial" w:hAnsi="Arial" w:cs="Arial"/>
                <w:sz w:val="18"/>
                <w:szCs w:val="18"/>
              </w:rPr>
              <w:t>Μαθηματικά εργαλεία ανάλυσης βιοϊατρικών δεδομένων I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395" w:rsidRPr="00B7300B" w:rsidRDefault="00067395" w:rsidP="00067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(4)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LS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101 </w:t>
            </w:r>
            <w:r w:rsidRPr="00B730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Η ζωή σε επίπεδο κυττάρου: αρχές μοριακής και κυτταρικής βιολογίας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395" w:rsidRPr="00B7300B" w:rsidRDefault="00067395" w:rsidP="000673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00B">
              <w:rPr>
                <w:rFonts w:ascii="Arial" w:hAnsi="Arial" w:cs="Arial"/>
                <w:sz w:val="18"/>
                <w:szCs w:val="18"/>
                <w:vertAlign w:val="superscript"/>
              </w:rPr>
              <w:t>(5)</w:t>
            </w:r>
            <w:r w:rsidRPr="00B7300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LSI104</w:t>
            </w:r>
          </w:p>
          <w:p w:rsidR="00067395" w:rsidRPr="00B7300B" w:rsidRDefault="00067395" w:rsidP="00067395">
            <w:pPr>
              <w:spacing w:line="120" w:lineRule="atLeast"/>
              <w:ind w:right="-4962"/>
              <w:rPr>
                <w:rFonts w:ascii="Arial" w:hAnsi="Arial" w:cs="Arial"/>
                <w:sz w:val="18"/>
                <w:szCs w:val="18"/>
              </w:rPr>
            </w:pPr>
            <w:r w:rsidRPr="00B7300B">
              <w:rPr>
                <w:rFonts w:ascii="Arial" w:hAnsi="Arial" w:cs="Arial"/>
                <w:sz w:val="18"/>
                <w:szCs w:val="18"/>
              </w:rPr>
              <w:t xml:space="preserve">Αρχές Στατιστικής και       </w:t>
            </w:r>
          </w:p>
          <w:p w:rsidR="00067395" w:rsidRPr="00B7300B" w:rsidRDefault="00067395" w:rsidP="00067395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  <w:r w:rsidRPr="00B7300B">
              <w:rPr>
                <w:rFonts w:ascii="Arial" w:hAnsi="Arial" w:cs="Arial"/>
                <w:sz w:val="18"/>
                <w:szCs w:val="18"/>
              </w:rPr>
              <w:t>Ανάλυσης Δεδομένων</w:t>
            </w: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</w:p>
          <w:p w:rsidR="00067395" w:rsidRPr="00B7300B" w:rsidRDefault="00067395" w:rsidP="00067395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395" w:rsidRPr="00B7300B" w:rsidRDefault="00067395" w:rsidP="00067395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</w:p>
        </w:tc>
        <w:bookmarkStart w:id="0" w:name="_GoBack"/>
        <w:bookmarkEnd w:id="0"/>
      </w:tr>
      <w:tr w:rsidR="00067395" w:rsidRPr="00B7300B" w:rsidTr="00B7300B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395" w:rsidRPr="00B7300B" w:rsidRDefault="00067395" w:rsidP="00067395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</w:rPr>
              <w:t>17-18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395" w:rsidRPr="00B7300B" w:rsidRDefault="00067395" w:rsidP="00067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(3)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LS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</w:t>
            </w:r>
            <w:r w:rsidRPr="00B7300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B730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Αρχές Παθοφυσιολογίας και Θεραπευτικής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395" w:rsidRPr="00B7300B" w:rsidRDefault="00067395" w:rsidP="00067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00B">
              <w:rPr>
                <w:rFonts w:ascii="Arial" w:hAnsi="Arial" w:cs="Arial"/>
                <w:spacing w:val="30"/>
                <w:sz w:val="18"/>
                <w:szCs w:val="18"/>
              </w:rPr>
              <w:t>(4)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LSI104 </w:t>
            </w:r>
            <w:r w:rsidRPr="00B7300B">
              <w:rPr>
                <w:rFonts w:ascii="Arial" w:hAnsi="Arial" w:cs="Arial"/>
                <w:sz w:val="18"/>
                <w:szCs w:val="18"/>
              </w:rPr>
              <w:t>Μαθηματικά εργαλεία ανάλυσης βιοϊατρικών δεδομένων I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395" w:rsidRPr="00B7300B" w:rsidRDefault="00067395" w:rsidP="00067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(1)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LSI103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B7300B">
              <w:rPr>
                <w:rFonts w:ascii="Arial" w:hAnsi="Arial" w:cs="Arial"/>
                <w:sz w:val="18"/>
                <w:szCs w:val="18"/>
              </w:rPr>
              <w:t>Εισαγωγή στον Προγραμματισμό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395" w:rsidRPr="00B7300B" w:rsidRDefault="00067395" w:rsidP="000673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00B">
              <w:rPr>
                <w:rFonts w:ascii="Arial" w:hAnsi="Arial" w:cs="Arial"/>
                <w:sz w:val="18"/>
                <w:szCs w:val="18"/>
                <w:vertAlign w:val="superscript"/>
              </w:rPr>
              <w:t>(5)</w:t>
            </w:r>
            <w:r w:rsidRPr="00B7300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LSI104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sz w:val="18"/>
                <w:szCs w:val="18"/>
              </w:rPr>
              <w:t>Αρχές Στατιστικής και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sz w:val="18"/>
                <w:szCs w:val="18"/>
              </w:rPr>
              <w:t>Ανάλυσης Δεδομένων</w:t>
            </w: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395" w:rsidRPr="00B7300B" w:rsidRDefault="00067395" w:rsidP="000673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7DC" w:rsidRPr="00B7300B" w:rsidTr="00B73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7DC" w:rsidRPr="00B7300B" w:rsidRDefault="00CD47DC" w:rsidP="00CD47DC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</w:rPr>
              <w:t>18-19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7DC" w:rsidRPr="00B7300B" w:rsidRDefault="00CD47DC" w:rsidP="00CD47DC">
            <w:pPr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7DC" w:rsidRPr="00B7300B" w:rsidRDefault="00CD47DC" w:rsidP="00CD47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7DC" w:rsidRPr="00B7300B" w:rsidRDefault="00CD47DC" w:rsidP="00CD47DC">
            <w:pPr>
              <w:rPr>
                <w:rFonts w:ascii="Arial" w:hAnsi="Arial" w:cs="Arial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(1)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LSI103 </w:t>
            </w:r>
            <w:r w:rsidRPr="00B7300B">
              <w:rPr>
                <w:rFonts w:ascii="Arial" w:hAnsi="Arial" w:cs="Arial"/>
                <w:sz w:val="18"/>
                <w:szCs w:val="18"/>
              </w:rPr>
              <w:t>Εισαγωγή στον Προγραμματισμό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7DC" w:rsidRPr="00B7300B" w:rsidRDefault="00CD47DC" w:rsidP="00676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00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67698F" w:rsidRPr="00B730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B7300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B7300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LSI104</w:t>
            </w:r>
          </w:p>
          <w:p w:rsidR="00CD47DC" w:rsidRPr="00B7300B" w:rsidRDefault="00CD47DC" w:rsidP="0067698F">
            <w:pPr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 w:rsidRPr="00B7300B">
              <w:rPr>
                <w:rFonts w:ascii="Arial" w:hAnsi="Arial" w:cs="Arial"/>
                <w:sz w:val="18"/>
                <w:szCs w:val="18"/>
              </w:rPr>
              <w:t xml:space="preserve">Αρχές Στατιστικής και       </w:t>
            </w:r>
          </w:p>
          <w:p w:rsidR="00CD47DC" w:rsidRPr="00B7300B" w:rsidRDefault="00CD47DC" w:rsidP="0067698F">
            <w:pPr>
              <w:spacing w:line="12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300B">
              <w:rPr>
                <w:rFonts w:ascii="Arial" w:hAnsi="Arial" w:cs="Arial"/>
                <w:sz w:val="18"/>
                <w:szCs w:val="18"/>
              </w:rPr>
              <w:t>Ανάλυσης Δεδομένων</w:t>
            </w:r>
            <w:r w:rsidR="0067698F" w:rsidRPr="00B7300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7698F" w:rsidRPr="00B7300B">
              <w:rPr>
                <w:rFonts w:ascii="Arial" w:hAnsi="Arial" w:cs="Arial"/>
                <w:b/>
                <w:sz w:val="18"/>
                <w:szCs w:val="18"/>
              </w:rPr>
              <w:t>(Εργαστήριο)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7DC" w:rsidRPr="00B7300B" w:rsidRDefault="00CD47DC" w:rsidP="00CD47DC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</w:p>
        </w:tc>
      </w:tr>
      <w:tr w:rsidR="0067698F" w:rsidRPr="00B7300B" w:rsidTr="00B7300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8F" w:rsidRPr="00B7300B" w:rsidRDefault="0067698F" w:rsidP="0067698F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</w:rPr>
              <w:t>19-20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8F" w:rsidRPr="00B7300B" w:rsidRDefault="0067698F" w:rsidP="0067698F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  <w:lang w:val="en-GB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8F" w:rsidRPr="00B7300B" w:rsidRDefault="0067698F" w:rsidP="006769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8F" w:rsidRPr="00B7300B" w:rsidRDefault="0067698F" w:rsidP="0067698F">
            <w:pPr>
              <w:rPr>
                <w:rFonts w:ascii="Arial" w:hAnsi="Arial" w:cs="Arial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(1)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LSI103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B7300B">
              <w:rPr>
                <w:rFonts w:ascii="Arial" w:hAnsi="Arial" w:cs="Arial"/>
                <w:sz w:val="18"/>
                <w:szCs w:val="18"/>
              </w:rPr>
              <w:t xml:space="preserve">Εισαγωγή στον Προγραμματισμό </w:t>
            </w:r>
          </w:p>
          <w:p w:rsidR="0067698F" w:rsidRPr="00B7300B" w:rsidRDefault="0067698F" w:rsidP="006769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z w:val="18"/>
                <w:szCs w:val="18"/>
              </w:rPr>
              <w:t>(Εργαστήριο)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8F" w:rsidRPr="00B7300B" w:rsidRDefault="0067698F" w:rsidP="00676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00B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B7300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LSI104</w:t>
            </w:r>
          </w:p>
          <w:p w:rsidR="0067698F" w:rsidRPr="00B7300B" w:rsidRDefault="0067698F" w:rsidP="0067698F">
            <w:pPr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 w:rsidRPr="00B7300B">
              <w:rPr>
                <w:rFonts w:ascii="Arial" w:hAnsi="Arial" w:cs="Arial"/>
                <w:sz w:val="18"/>
                <w:szCs w:val="18"/>
              </w:rPr>
              <w:t xml:space="preserve">Αρχές Στατιστικής και       </w:t>
            </w:r>
          </w:p>
          <w:p w:rsidR="0067698F" w:rsidRPr="00B7300B" w:rsidRDefault="0067698F" w:rsidP="0067698F">
            <w:pPr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 w:rsidRPr="00B7300B">
              <w:rPr>
                <w:rFonts w:ascii="Arial" w:hAnsi="Arial" w:cs="Arial"/>
                <w:sz w:val="18"/>
                <w:szCs w:val="18"/>
              </w:rPr>
              <w:t xml:space="preserve">Ανάλυσης Δεδομένων </w:t>
            </w:r>
            <w:r w:rsidRPr="00B7300B">
              <w:rPr>
                <w:rFonts w:ascii="Arial" w:hAnsi="Arial" w:cs="Arial"/>
                <w:b/>
                <w:sz w:val="18"/>
                <w:szCs w:val="18"/>
              </w:rPr>
              <w:t>(Εργαστήριο)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8F" w:rsidRPr="00B7300B" w:rsidRDefault="0067698F" w:rsidP="0067698F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</w:p>
        </w:tc>
      </w:tr>
    </w:tbl>
    <w:p w:rsidR="00CA6421" w:rsidRPr="00B7300B" w:rsidRDefault="00CA6421" w:rsidP="00DD083A">
      <w:pPr>
        <w:ind w:right="-4962"/>
        <w:rPr>
          <w:rFonts w:ascii="Arial" w:hAnsi="Arial" w:cs="Arial"/>
          <w:spacing w:val="30"/>
          <w:sz w:val="16"/>
          <w:szCs w:val="16"/>
        </w:rPr>
      </w:pPr>
      <w:r w:rsidRPr="00B7300B">
        <w:rPr>
          <w:rFonts w:ascii="Arial" w:hAnsi="Arial" w:cs="Arial"/>
          <w:spacing w:val="30"/>
          <w:sz w:val="16"/>
          <w:szCs w:val="16"/>
        </w:rPr>
        <w:t>(1)</w:t>
      </w:r>
      <w:r w:rsidR="00DD083A" w:rsidRPr="00B7300B">
        <w:rPr>
          <w:rFonts w:ascii="Arial" w:hAnsi="Arial" w:cs="Arial"/>
          <w:spacing w:val="30"/>
          <w:sz w:val="16"/>
          <w:szCs w:val="16"/>
        </w:rPr>
        <w:t xml:space="preserve"> </w:t>
      </w:r>
      <w:r w:rsidRPr="00B7300B">
        <w:rPr>
          <w:rFonts w:ascii="Arial" w:hAnsi="Arial" w:cs="Arial"/>
          <w:spacing w:val="30"/>
          <w:sz w:val="16"/>
          <w:szCs w:val="16"/>
        </w:rPr>
        <w:t>Αίθουσα :</w:t>
      </w:r>
      <w:r w:rsidR="001B2888" w:rsidRPr="00B7300B">
        <w:rPr>
          <w:rFonts w:ascii="Arial" w:hAnsi="Arial" w:cs="Arial"/>
          <w:spacing w:val="30"/>
          <w:sz w:val="16"/>
          <w:szCs w:val="16"/>
        </w:rPr>
        <w:t>Εργαστήριο Βιολογίας</w:t>
      </w:r>
      <w:r w:rsidRPr="00B7300B">
        <w:rPr>
          <w:rFonts w:ascii="Arial" w:hAnsi="Arial" w:cs="Arial"/>
          <w:spacing w:val="30"/>
          <w:sz w:val="16"/>
          <w:szCs w:val="16"/>
        </w:rPr>
        <w:t xml:space="preserve">, </w:t>
      </w:r>
      <w:r w:rsidR="001B2888" w:rsidRPr="00B7300B">
        <w:rPr>
          <w:rFonts w:ascii="Arial" w:hAnsi="Arial" w:cs="Arial"/>
          <w:spacing w:val="30"/>
          <w:sz w:val="16"/>
          <w:szCs w:val="16"/>
        </w:rPr>
        <w:t>1</w:t>
      </w:r>
      <w:r w:rsidRPr="00B7300B">
        <w:rPr>
          <w:rFonts w:ascii="Arial" w:hAnsi="Arial" w:cs="Arial"/>
          <w:spacing w:val="30"/>
          <w:sz w:val="16"/>
          <w:szCs w:val="16"/>
          <w:vertAlign w:val="superscript"/>
        </w:rPr>
        <w:t>ος</w:t>
      </w:r>
      <w:r w:rsidRPr="00B7300B">
        <w:rPr>
          <w:rFonts w:ascii="Arial" w:hAnsi="Arial" w:cs="Arial"/>
          <w:spacing w:val="30"/>
          <w:sz w:val="16"/>
          <w:szCs w:val="16"/>
        </w:rPr>
        <w:t xml:space="preserve"> όροφος, Κτίριο Προκλινικών Λειτουργιών, Τμήμα Ιατρικής</w:t>
      </w:r>
    </w:p>
    <w:p w:rsidR="00CA6421" w:rsidRPr="00B7300B" w:rsidRDefault="00A74505" w:rsidP="00DD083A">
      <w:pPr>
        <w:rPr>
          <w:rFonts w:ascii="Arial" w:hAnsi="Arial" w:cs="Arial"/>
          <w:spacing w:val="30"/>
          <w:sz w:val="16"/>
          <w:szCs w:val="16"/>
        </w:rPr>
      </w:pPr>
      <w:r w:rsidRPr="00B7300B">
        <w:rPr>
          <w:rFonts w:ascii="Arial" w:hAnsi="Arial" w:cs="Arial"/>
          <w:spacing w:val="30"/>
          <w:sz w:val="16"/>
          <w:szCs w:val="16"/>
        </w:rPr>
        <w:t>(2)</w:t>
      </w:r>
      <w:r w:rsidR="00DD083A" w:rsidRPr="00B7300B">
        <w:rPr>
          <w:rFonts w:ascii="Arial" w:hAnsi="Arial" w:cs="Arial"/>
          <w:spacing w:val="30"/>
          <w:sz w:val="16"/>
          <w:szCs w:val="16"/>
        </w:rPr>
        <w:t xml:space="preserve"> </w:t>
      </w:r>
      <w:r w:rsidRPr="00B7300B">
        <w:rPr>
          <w:rFonts w:ascii="Arial" w:hAnsi="Arial" w:cs="Arial"/>
          <w:spacing w:val="30"/>
          <w:sz w:val="16"/>
          <w:szCs w:val="16"/>
        </w:rPr>
        <w:t xml:space="preserve">Αίθουσα : </w:t>
      </w:r>
      <w:r w:rsidR="001B2888" w:rsidRPr="00B7300B">
        <w:rPr>
          <w:rFonts w:ascii="Arial" w:hAnsi="Arial" w:cs="Arial"/>
          <w:spacing w:val="30"/>
          <w:sz w:val="16"/>
          <w:szCs w:val="16"/>
        </w:rPr>
        <w:t xml:space="preserve">Διαδικτυακά ή στην </w:t>
      </w:r>
      <w:r w:rsidRPr="00B7300B">
        <w:rPr>
          <w:rFonts w:ascii="Arial" w:hAnsi="Arial" w:cs="Arial"/>
          <w:spacing w:val="30"/>
          <w:sz w:val="16"/>
          <w:szCs w:val="16"/>
        </w:rPr>
        <w:t xml:space="preserve">Αίθουσα </w:t>
      </w:r>
      <w:r w:rsidR="00B7300B" w:rsidRPr="00B7300B">
        <w:rPr>
          <w:rFonts w:ascii="Arial" w:hAnsi="Arial" w:cs="Arial"/>
          <w:spacing w:val="30"/>
          <w:sz w:val="16"/>
          <w:szCs w:val="16"/>
        </w:rPr>
        <w:t xml:space="preserve">Φροντιστηριακής </w:t>
      </w:r>
      <w:r w:rsidRPr="00B7300B">
        <w:rPr>
          <w:rFonts w:ascii="Arial" w:hAnsi="Arial" w:cs="Arial"/>
          <w:spacing w:val="30"/>
          <w:sz w:val="16"/>
          <w:szCs w:val="16"/>
        </w:rPr>
        <w:t>Διδασκαλίας Β, 1</w:t>
      </w:r>
      <w:r w:rsidRPr="00B7300B">
        <w:rPr>
          <w:rFonts w:ascii="Arial" w:hAnsi="Arial" w:cs="Arial"/>
          <w:spacing w:val="30"/>
          <w:sz w:val="16"/>
          <w:szCs w:val="16"/>
          <w:vertAlign w:val="superscript"/>
        </w:rPr>
        <w:t>ος</w:t>
      </w:r>
      <w:r w:rsidRPr="00B7300B">
        <w:rPr>
          <w:rFonts w:ascii="Arial" w:hAnsi="Arial" w:cs="Arial"/>
          <w:spacing w:val="30"/>
          <w:sz w:val="16"/>
          <w:szCs w:val="16"/>
        </w:rPr>
        <w:t xml:space="preserve"> όροφος, Κτίριο Προκλινικών Λειτουργιών, Τμήμα Ιατρικής</w:t>
      </w:r>
    </w:p>
    <w:p w:rsidR="00D90E7B" w:rsidRPr="00B7300B" w:rsidRDefault="00D90E7B" w:rsidP="00DD083A">
      <w:pPr>
        <w:rPr>
          <w:rFonts w:ascii="Arial" w:hAnsi="Arial"/>
          <w:spacing w:val="30"/>
          <w:sz w:val="16"/>
          <w:szCs w:val="16"/>
        </w:rPr>
      </w:pPr>
      <w:r w:rsidRPr="00B7300B">
        <w:rPr>
          <w:rFonts w:ascii="Arial" w:hAnsi="Arial" w:cs="Arial"/>
          <w:spacing w:val="30"/>
          <w:sz w:val="16"/>
          <w:szCs w:val="16"/>
        </w:rPr>
        <w:t>(3) Αίθουσα Φροντιστηριακής Διδασκαλίας Α’, 1</w:t>
      </w:r>
      <w:r w:rsidRPr="00B7300B">
        <w:rPr>
          <w:rFonts w:ascii="Arial" w:hAnsi="Arial" w:cs="Arial"/>
          <w:spacing w:val="30"/>
          <w:sz w:val="16"/>
          <w:szCs w:val="16"/>
          <w:vertAlign w:val="superscript"/>
        </w:rPr>
        <w:t>ος</w:t>
      </w:r>
      <w:r w:rsidRPr="00B7300B">
        <w:rPr>
          <w:rFonts w:ascii="Arial" w:hAnsi="Arial" w:cs="Arial"/>
          <w:spacing w:val="30"/>
          <w:sz w:val="16"/>
          <w:szCs w:val="16"/>
        </w:rPr>
        <w:t xml:space="preserve"> όροφος, Κτίριο Προκλινικών Λειτουργιών</w:t>
      </w:r>
    </w:p>
    <w:p w:rsidR="008F75B6" w:rsidRPr="00B7300B" w:rsidRDefault="00E714AD" w:rsidP="00DD083A">
      <w:pPr>
        <w:rPr>
          <w:rFonts w:ascii="Arial" w:hAnsi="Arial" w:cs="Arial"/>
          <w:spacing w:val="30"/>
          <w:sz w:val="16"/>
          <w:szCs w:val="16"/>
        </w:rPr>
      </w:pPr>
      <w:r w:rsidRPr="00B7300B">
        <w:rPr>
          <w:rFonts w:ascii="Arial" w:hAnsi="Arial" w:cs="Arial"/>
          <w:spacing w:val="30"/>
          <w:sz w:val="16"/>
          <w:szCs w:val="16"/>
        </w:rPr>
        <w:t>(</w:t>
      </w:r>
      <w:r w:rsidR="00D90E7B" w:rsidRPr="00B7300B">
        <w:rPr>
          <w:rFonts w:ascii="Arial" w:hAnsi="Arial" w:cs="Arial"/>
          <w:spacing w:val="30"/>
          <w:sz w:val="16"/>
          <w:szCs w:val="16"/>
        </w:rPr>
        <w:t>4</w:t>
      </w:r>
      <w:r w:rsidR="00B7300B" w:rsidRPr="00B7300B">
        <w:rPr>
          <w:rFonts w:ascii="Arial" w:hAnsi="Arial" w:cs="Arial"/>
          <w:spacing w:val="30"/>
          <w:sz w:val="16"/>
          <w:szCs w:val="16"/>
        </w:rPr>
        <w:t xml:space="preserve">) </w:t>
      </w:r>
      <w:r w:rsidR="00D90E7B" w:rsidRPr="00B7300B">
        <w:rPr>
          <w:rFonts w:ascii="Arial" w:hAnsi="Arial" w:cs="Arial"/>
          <w:spacing w:val="30"/>
          <w:sz w:val="16"/>
          <w:szCs w:val="16"/>
        </w:rPr>
        <w:t xml:space="preserve">Αίθουσα Φροντιστηριακής Διδασκαλίας </w:t>
      </w:r>
      <w:r w:rsidR="00B7300B" w:rsidRPr="00B7300B">
        <w:rPr>
          <w:rFonts w:ascii="Arial" w:hAnsi="Arial" w:cs="Arial"/>
          <w:spacing w:val="30"/>
          <w:sz w:val="16"/>
          <w:szCs w:val="16"/>
        </w:rPr>
        <w:t>Γ</w:t>
      </w:r>
      <w:r w:rsidR="00D90E7B" w:rsidRPr="00B7300B">
        <w:rPr>
          <w:rFonts w:ascii="Arial" w:hAnsi="Arial" w:cs="Arial"/>
          <w:spacing w:val="30"/>
          <w:sz w:val="16"/>
          <w:szCs w:val="16"/>
        </w:rPr>
        <w:t>’, 1</w:t>
      </w:r>
      <w:r w:rsidR="00D90E7B" w:rsidRPr="00B7300B">
        <w:rPr>
          <w:rFonts w:ascii="Arial" w:hAnsi="Arial" w:cs="Arial"/>
          <w:spacing w:val="30"/>
          <w:sz w:val="16"/>
          <w:szCs w:val="16"/>
          <w:vertAlign w:val="superscript"/>
        </w:rPr>
        <w:t>ος</w:t>
      </w:r>
      <w:r w:rsidR="00D90E7B" w:rsidRPr="00B7300B">
        <w:rPr>
          <w:rFonts w:ascii="Arial" w:hAnsi="Arial" w:cs="Arial"/>
          <w:spacing w:val="30"/>
          <w:sz w:val="16"/>
          <w:szCs w:val="16"/>
        </w:rPr>
        <w:t xml:space="preserve"> όροφος, Κτίριο Προκλινικών Λειτουργιών</w:t>
      </w:r>
      <w:r w:rsidRPr="00B7300B">
        <w:rPr>
          <w:rFonts w:ascii="Arial" w:hAnsi="Arial" w:cs="Arial"/>
          <w:spacing w:val="30"/>
          <w:sz w:val="16"/>
          <w:szCs w:val="16"/>
        </w:rPr>
        <w:t xml:space="preserve"> όροφος, Κτίριο Προκλινικών Λειτουργιών, Τμήμα Ιατρικής</w:t>
      </w:r>
      <w:r w:rsidR="00DD083A" w:rsidRPr="00B7300B">
        <w:rPr>
          <w:rFonts w:ascii="Arial" w:hAnsi="Arial" w:cs="Arial"/>
          <w:spacing w:val="30"/>
          <w:sz w:val="16"/>
          <w:szCs w:val="16"/>
        </w:rPr>
        <w:t xml:space="preserve"> </w:t>
      </w:r>
    </w:p>
    <w:p w:rsidR="00F97944" w:rsidRPr="00B7300B" w:rsidRDefault="00F97944" w:rsidP="00DD083A">
      <w:pPr>
        <w:rPr>
          <w:rFonts w:ascii="Arial" w:hAnsi="Arial" w:cs="Arial"/>
          <w:spacing w:val="30"/>
          <w:sz w:val="16"/>
          <w:szCs w:val="16"/>
        </w:rPr>
      </w:pPr>
      <w:r w:rsidRPr="00B7300B">
        <w:rPr>
          <w:rFonts w:ascii="Arial" w:hAnsi="Arial" w:cs="Arial"/>
          <w:spacing w:val="30"/>
          <w:sz w:val="16"/>
          <w:szCs w:val="16"/>
        </w:rPr>
        <w:t>(</w:t>
      </w:r>
      <w:r w:rsidR="00B7300B" w:rsidRPr="00B7300B">
        <w:rPr>
          <w:rFonts w:ascii="Arial" w:hAnsi="Arial" w:cs="Arial"/>
          <w:spacing w:val="30"/>
          <w:sz w:val="16"/>
          <w:szCs w:val="16"/>
        </w:rPr>
        <w:t>5</w:t>
      </w:r>
      <w:r w:rsidRPr="00B7300B">
        <w:rPr>
          <w:rFonts w:ascii="Arial" w:hAnsi="Arial" w:cs="Arial"/>
          <w:spacing w:val="30"/>
          <w:sz w:val="16"/>
          <w:szCs w:val="16"/>
        </w:rPr>
        <w:t xml:space="preserve">) </w:t>
      </w:r>
      <w:r w:rsidRPr="00B7300B">
        <w:rPr>
          <w:rFonts w:ascii="Arial" w:hAnsi="Arial" w:cs="Arial"/>
          <w:spacing w:val="30"/>
          <w:sz w:val="16"/>
          <w:szCs w:val="16"/>
          <w:lang w:val="en-GB"/>
        </w:rPr>
        <w:t>A</w:t>
      </w:r>
      <w:r w:rsidR="00B7300B" w:rsidRPr="00B7300B">
        <w:rPr>
          <w:rFonts w:ascii="Arial" w:hAnsi="Arial" w:cs="Arial"/>
          <w:spacing w:val="30"/>
          <w:sz w:val="16"/>
          <w:szCs w:val="16"/>
        </w:rPr>
        <w:t>ίθουσα ΠΑΜ3</w:t>
      </w:r>
      <w:r w:rsidRPr="00B7300B">
        <w:rPr>
          <w:rFonts w:ascii="Arial" w:hAnsi="Arial" w:cs="Arial"/>
          <w:spacing w:val="30"/>
          <w:sz w:val="16"/>
          <w:szCs w:val="16"/>
        </w:rPr>
        <w:t xml:space="preserve"> </w:t>
      </w:r>
    </w:p>
    <w:p w:rsidR="00DD083A" w:rsidRDefault="00DD083A">
      <w:pPr>
        <w:rPr>
          <w:rFonts w:ascii="Arial" w:hAnsi="Arial"/>
          <w:b/>
          <w:i/>
          <w:spacing w:val="30"/>
          <w:sz w:val="20"/>
        </w:rPr>
      </w:pPr>
    </w:p>
    <w:p w:rsidR="00717385" w:rsidRPr="00BF05FF" w:rsidRDefault="00DD083A">
      <w:pPr>
        <w:rPr>
          <w:rFonts w:ascii="Arial" w:hAnsi="Arial"/>
          <w:b/>
          <w:i/>
          <w:spacing w:val="30"/>
          <w:sz w:val="20"/>
        </w:rPr>
      </w:pPr>
      <w:r>
        <w:rPr>
          <w:rFonts w:ascii="Arial" w:hAnsi="Arial"/>
          <w:b/>
          <w:i/>
          <w:spacing w:val="30"/>
          <w:sz w:val="20"/>
        </w:rPr>
        <w:t>Δ</w:t>
      </w:r>
      <w:r w:rsidR="00247649" w:rsidRPr="00247649">
        <w:rPr>
          <w:rFonts w:ascii="Arial" w:hAnsi="Arial"/>
          <w:b/>
          <w:i/>
          <w:spacing w:val="30"/>
          <w:sz w:val="20"/>
        </w:rPr>
        <w:t xml:space="preserve">ιάρκεια χειμερινού εξαμήνου: </w:t>
      </w:r>
      <w:r w:rsidR="00A17CFF">
        <w:rPr>
          <w:rFonts w:ascii="Arial" w:hAnsi="Arial"/>
          <w:b/>
          <w:i/>
          <w:spacing w:val="30"/>
          <w:sz w:val="20"/>
        </w:rPr>
        <w:t>1</w:t>
      </w:r>
      <w:r w:rsidR="001B2888">
        <w:rPr>
          <w:rFonts w:ascii="Arial" w:hAnsi="Arial"/>
          <w:b/>
          <w:i/>
          <w:spacing w:val="30"/>
          <w:sz w:val="20"/>
        </w:rPr>
        <w:t>1</w:t>
      </w:r>
      <w:r w:rsidR="00A17CFF">
        <w:rPr>
          <w:rFonts w:ascii="Arial" w:hAnsi="Arial"/>
          <w:b/>
          <w:i/>
          <w:spacing w:val="30"/>
          <w:sz w:val="20"/>
        </w:rPr>
        <w:t xml:space="preserve"> Οκτωβρίου</w:t>
      </w:r>
      <w:r w:rsidR="00247649">
        <w:rPr>
          <w:rFonts w:ascii="Arial" w:hAnsi="Arial"/>
          <w:b/>
          <w:i/>
          <w:spacing w:val="30"/>
          <w:sz w:val="20"/>
        </w:rPr>
        <w:t xml:space="preserve"> – </w:t>
      </w:r>
      <w:r w:rsidR="001B2888">
        <w:rPr>
          <w:rFonts w:ascii="Arial" w:hAnsi="Arial"/>
          <w:b/>
          <w:i/>
          <w:spacing w:val="30"/>
          <w:sz w:val="20"/>
        </w:rPr>
        <w:t>28</w:t>
      </w:r>
      <w:r w:rsidR="00247649">
        <w:rPr>
          <w:rFonts w:ascii="Arial" w:hAnsi="Arial"/>
          <w:b/>
          <w:i/>
          <w:spacing w:val="30"/>
          <w:sz w:val="20"/>
        </w:rPr>
        <w:t xml:space="preserve"> </w:t>
      </w:r>
      <w:r w:rsidR="00BF05FF">
        <w:rPr>
          <w:rFonts w:ascii="Arial" w:hAnsi="Arial"/>
          <w:b/>
          <w:i/>
          <w:spacing w:val="30"/>
          <w:sz w:val="20"/>
        </w:rPr>
        <w:t>Ιανουαρίου</w:t>
      </w:r>
    </w:p>
    <w:p w:rsidR="00F5333E" w:rsidRPr="00247649" w:rsidRDefault="0036116A">
      <w:pPr>
        <w:rPr>
          <w:rFonts w:ascii="Arial" w:hAnsi="Arial"/>
          <w:b/>
          <w:i/>
          <w:spacing w:val="30"/>
          <w:sz w:val="20"/>
        </w:rPr>
      </w:pPr>
      <w:r>
        <w:rPr>
          <w:rFonts w:ascii="Arial" w:hAnsi="Arial"/>
          <w:b/>
          <w:i/>
          <w:spacing w:val="30"/>
          <w:sz w:val="20"/>
        </w:rPr>
        <w:t xml:space="preserve">Περίοδος εξετάσεων: </w:t>
      </w:r>
      <w:r w:rsidR="001B2888">
        <w:rPr>
          <w:rFonts w:ascii="Arial" w:hAnsi="Arial"/>
          <w:b/>
          <w:i/>
          <w:spacing w:val="30"/>
          <w:sz w:val="20"/>
        </w:rPr>
        <w:t>7</w:t>
      </w:r>
      <w:r>
        <w:rPr>
          <w:rFonts w:ascii="Arial" w:hAnsi="Arial"/>
          <w:b/>
          <w:i/>
          <w:spacing w:val="30"/>
          <w:sz w:val="20"/>
        </w:rPr>
        <w:t>-</w:t>
      </w:r>
      <w:r w:rsidR="001B2888">
        <w:rPr>
          <w:rFonts w:ascii="Arial" w:hAnsi="Arial"/>
          <w:b/>
          <w:i/>
          <w:spacing w:val="30"/>
          <w:sz w:val="20"/>
        </w:rPr>
        <w:t>18</w:t>
      </w:r>
      <w:r>
        <w:rPr>
          <w:rFonts w:ascii="Arial" w:hAnsi="Arial"/>
          <w:b/>
          <w:i/>
          <w:spacing w:val="30"/>
          <w:sz w:val="20"/>
        </w:rPr>
        <w:t xml:space="preserve"> Φεβρουαρίου </w:t>
      </w:r>
    </w:p>
    <w:sectPr w:rsidR="00F5333E" w:rsidRPr="00247649" w:rsidSect="007C1D07">
      <w:pgSz w:w="16838" w:h="11906" w:orient="landscape" w:code="9"/>
      <w:pgMar w:top="539" w:right="1440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510DC"/>
    <w:multiLevelType w:val="hybridMultilevel"/>
    <w:tmpl w:val="74CAE934"/>
    <w:lvl w:ilvl="0" w:tplc="8DBA798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C954B8"/>
    <w:multiLevelType w:val="hybridMultilevel"/>
    <w:tmpl w:val="A0208FE6"/>
    <w:lvl w:ilvl="0" w:tplc="8E247A0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FA522A"/>
    <w:multiLevelType w:val="hybridMultilevel"/>
    <w:tmpl w:val="E1004278"/>
    <w:lvl w:ilvl="0" w:tplc="50E4BCA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14"/>
    <w:rsid w:val="00037C46"/>
    <w:rsid w:val="00044621"/>
    <w:rsid w:val="00067395"/>
    <w:rsid w:val="00073FF8"/>
    <w:rsid w:val="000C7EED"/>
    <w:rsid w:val="001004CB"/>
    <w:rsid w:val="0011247B"/>
    <w:rsid w:val="0013643D"/>
    <w:rsid w:val="001810CC"/>
    <w:rsid w:val="00197AF9"/>
    <w:rsid w:val="001B087C"/>
    <w:rsid w:val="001B2888"/>
    <w:rsid w:val="001D2216"/>
    <w:rsid w:val="001F1E4C"/>
    <w:rsid w:val="00207758"/>
    <w:rsid w:val="002223FA"/>
    <w:rsid w:val="00236449"/>
    <w:rsid w:val="00243180"/>
    <w:rsid w:val="00246B47"/>
    <w:rsid w:val="00247649"/>
    <w:rsid w:val="002739BA"/>
    <w:rsid w:val="00286A1D"/>
    <w:rsid w:val="002B0B68"/>
    <w:rsid w:val="002D1A3C"/>
    <w:rsid w:val="002E30CB"/>
    <w:rsid w:val="002F119A"/>
    <w:rsid w:val="002F3D93"/>
    <w:rsid w:val="00312655"/>
    <w:rsid w:val="00317C98"/>
    <w:rsid w:val="00326DA1"/>
    <w:rsid w:val="00332C21"/>
    <w:rsid w:val="003529B6"/>
    <w:rsid w:val="00356194"/>
    <w:rsid w:val="0036116A"/>
    <w:rsid w:val="00376A7B"/>
    <w:rsid w:val="0039268F"/>
    <w:rsid w:val="003B5225"/>
    <w:rsid w:val="003D08A2"/>
    <w:rsid w:val="003D4B2E"/>
    <w:rsid w:val="003E211C"/>
    <w:rsid w:val="00413731"/>
    <w:rsid w:val="004607F3"/>
    <w:rsid w:val="004764DD"/>
    <w:rsid w:val="00486805"/>
    <w:rsid w:val="004934CE"/>
    <w:rsid w:val="004A6F66"/>
    <w:rsid w:val="004F02D5"/>
    <w:rsid w:val="00561D4B"/>
    <w:rsid w:val="005A26F6"/>
    <w:rsid w:val="005F4CE6"/>
    <w:rsid w:val="00602DE7"/>
    <w:rsid w:val="0063242F"/>
    <w:rsid w:val="00647B39"/>
    <w:rsid w:val="0066677F"/>
    <w:rsid w:val="006722C9"/>
    <w:rsid w:val="0067698F"/>
    <w:rsid w:val="006A0AD2"/>
    <w:rsid w:val="006C2874"/>
    <w:rsid w:val="006E7338"/>
    <w:rsid w:val="007078DD"/>
    <w:rsid w:val="00707CE2"/>
    <w:rsid w:val="00707F14"/>
    <w:rsid w:val="00717385"/>
    <w:rsid w:val="007239AF"/>
    <w:rsid w:val="00724EA2"/>
    <w:rsid w:val="0073330D"/>
    <w:rsid w:val="00737C6D"/>
    <w:rsid w:val="00796C4C"/>
    <w:rsid w:val="007A567C"/>
    <w:rsid w:val="007C1D07"/>
    <w:rsid w:val="007E4F0A"/>
    <w:rsid w:val="00804F7F"/>
    <w:rsid w:val="0081739B"/>
    <w:rsid w:val="008328AB"/>
    <w:rsid w:val="0084584C"/>
    <w:rsid w:val="00873F3F"/>
    <w:rsid w:val="0089253E"/>
    <w:rsid w:val="008A7FCF"/>
    <w:rsid w:val="008B739A"/>
    <w:rsid w:val="008B7760"/>
    <w:rsid w:val="008B7CC3"/>
    <w:rsid w:val="008C183B"/>
    <w:rsid w:val="008C3D6D"/>
    <w:rsid w:val="008C7915"/>
    <w:rsid w:val="008D35C0"/>
    <w:rsid w:val="008E128E"/>
    <w:rsid w:val="008F7288"/>
    <w:rsid w:val="008F75B6"/>
    <w:rsid w:val="009271A4"/>
    <w:rsid w:val="0094510B"/>
    <w:rsid w:val="00970C9D"/>
    <w:rsid w:val="00991721"/>
    <w:rsid w:val="00995D31"/>
    <w:rsid w:val="009A1958"/>
    <w:rsid w:val="009B01A4"/>
    <w:rsid w:val="009E3B42"/>
    <w:rsid w:val="009F70F4"/>
    <w:rsid w:val="00A1203A"/>
    <w:rsid w:val="00A17CFF"/>
    <w:rsid w:val="00A534D1"/>
    <w:rsid w:val="00A71B38"/>
    <w:rsid w:val="00A74505"/>
    <w:rsid w:val="00AA16B2"/>
    <w:rsid w:val="00AA259C"/>
    <w:rsid w:val="00AB00B7"/>
    <w:rsid w:val="00AB45A8"/>
    <w:rsid w:val="00AD155D"/>
    <w:rsid w:val="00AD3B2A"/>
    <w:rsid w:val="00AE3E48"/>
    <w:rsid w:val="00B33D64"/>
    <w:rsid w:val="00B37DC3"/>
    <w:rsid w:val="00B53FC9"/>
    <w:rsid w:val="00B61177"/>
    <w:rsid w:val="00B61514"/>
    <w:rsid w:val="00B6748E"/>
    <w:rsid w:val="00B7300B"/>
    <w:rsid w:val="00B80188"/>
    <w:rsid w:val="00B84522"/>
    <w:rsid w:val="00BC7C0E"/>
    <w:rsid w:val="00BF05FF"/>
    <w:rsid w:val="00C05921"/>
    <w:rsid w:val="00C74835"/>
    <w:rsid w:val="00C9170C"/>
    <w:rsid w:val="00C93088"/>
    <w:rsid w:val="00CA6421"/>
    <w:rsid w:val="00CD47DC"/>
    <w:rsid w:val="00D05EC2"/>
    <w:rsid w:val="00D145D3"/>
    <w:rsid w:val="00D17BC1"/>
    <w:rsid w:val="00D44C66"/>
    <w:rsid w:val="00D44DE6"/>
    <w:rsid w:val="00D61E26"/>
    <w:rsid w:val="00D90E7B"/>
    <w:rsid w:val="00D93891"/>
    <w:rsid w:val="00DB7F2B"/>
    <w:rsid w:val="00DD083A"/>
    <w:rsid w:val="00E27313"/>
    <w:rsid w:val="00E3795D"/>
    <w:rsid w:val="00E540EF"/>
    <w:rsid w:val="00E714AD"/>
    <w:rsid w:val="00EA02A9"/>
    <w:rsid w:val="00EC4307"/>
    <w:rsid w:val="00ED1D45"/>
    <w:rsid w:val="00EE3840"/>
    <w:rsid w:val="00EE7FB3"/>
    <w:rsid w:val="00F15E53"/>
    <w:rsid w:val="00F35307"/>
    <w:rsid w:val="00F5294D"/>
    <w:rsid w:val="00F5333E"/>
    <w:rsid w:val="00F71ADC"/>
    <w:rsid w:val="00F725C4"/>
    <w:rsid w:val="00F83C0A"/>
    <w:rsid w:val="00F91209"/>
    <w:rsid w:val="00F91918"/>
    <w:rsid w:val="00F97944"/>
    <w:rsid w:val="00FC6FBB"/>
    <w:rsid w:val="00FE1245"/>
    <w:rsid w:val="00FE1982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1967-8B94-4281-89E0-BC63CBA3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line="120" w:lineRule="atLeast"/>
      <w:ind w:right="-1798"/>
      <w:outlineLvl w:val="1"/>
    </w:pPr>
    <w:rPr>
      <w:rFonts w:ascii="Arial" w:hAnsi="Arial"/>
      <w:b/>
      <w:spacing w:val="30"/>
    </w:rPr>
  </w:style>
  <w:style w:type="paragraph" w:styleId="Heading3">
    <w:name w:val="heading 3"/>
    <w:basedOn w:val="Normal"/>
    <w:next w:val="Normal"/>
    <w:qFormat/>
    <w:pPr>
      <w:keepNext/>
      <w:spacing w:line="120" w:lineRule="atLeast"/>
      <w:ind w:right="-1798"/>
      <w:outlineLvl w:val="2"/>
    </w:pPr>
    <w:rPr>
      <w:rFonts w:ascii="Arial" w:hAnsi="Arial"/>
      <w:b/>
      <w:spacing w:val="30"/>
      <w:sz w:val="22"/>
    </w:rPr>
  </w:style>
  <w:style w:type="paragraph" w:styleId="Heading4">
    <w:name w:val="heading 4"/>
    <w:basedOn w:val="Normal"/>
    <w:next w:val="Normal"/>
    <w:qFormat/>
    <w:pPr>
      <w:keepNext/>
      <w:spacing w:line="120" w:lineRule="atLeast"/>
      <w:ind w:right="-1798"/>
      <w:outlineLvl w:val="3"/>
    </w:pPr>
    <w:rPr>
      <w:rFonts w:ascii="Arial" w:hAnsi="Arial"/>
      <w:b/>
      <w:spacing w:val="30"/>
      <w:sz w:val="20"/>
    </w:rPr>
  </w:style>
  <w:style w:type="paragraph" w:styleId="Heading5">
    <w:name w:val="heading 5"/>
    <w:basedOn w:val="Normal"/>
    <w:next w:val="Normal"/>
    <w:qFormat/>
    <w:pPr>
      <w:keepNext/>
      <w:spacing w:line="120" w:lineRule="atLeast"/>
      <w:ind w:right="-1798"/>
      <w:jc w:val="both"/>
      <w:outlineLvl w:val="4"/>
    </w:pPr>
    <w:rPr>
      <w:rFonts w:ascii="Arial" w:hAnsi="Arial"/>
      <w:b/>
      <w:spacing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user">
    <w:name w:val="user"/>
    <w:semiHidden/>
    <w:rsid w:val="008C3D6D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B8018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37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C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7C46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C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7C46"/>
    <w:rPr>
      <w:b/>
      <w:bCs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 ΠΕΖ ΕΑΡΙΝΟΥ ΕΞΑΜΗΝΟΥ</vt:lpstr>
      <vt:lpstr>ΠΡΟΓΡΑΜΜΑ ΜΑΘΗΜΑΤΩΝ ΠΕΖ ΕΑΡΙΝΟΥ ΕΞΑΜΗΝΟΥ</vt:lpstr>
    </vt:vector>
  </TitlesOfParts>
  <Company>Hewlett-Packard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 ΠΕΖ ΕΑΡΙΝΟΥ ΕΞΑΜΗΝΟΥ</dc:title>
  <dc:subject/>
  <dc:creator>USER 1</dc:creator>
  <cp:keywords/>
  <cp:lastModifiedBy>user</cp:lastModifiedBy>
  <cp:revision>2</cp:revision>
  <cp:lastPrinted>2014-11-06T07:57:00Z</cp:lastPrinted>
  <dcterms:created xsi:type="dcterms:W3CDTF">2021-10-06T14:31:00Z</dcterms:created>
  <dcterms:modified xsi:type="dcterms:W3CDTF">2021-10-06T14:31:00Z</dcterms:modified>
</cp:coreProperties>
</file>